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DCF6FF"/>
        <w:tblCellMar>
          <w:top w:w="30" w:type="dxa"/>
          <w:left w:w="30" w:type="dxa"/>
          <w:bottom w:w="30" w:type="dxa"/>
          <w:right w:w="30" w:type="dxa"/>
        </w:tblCellMar>
        <w:tblLook w:val="04A0"/>
      </w:tblPr>
      <w:tblGrid>
        <w:gridCol w:w="10832"/>
      </w:tblGrid>
      <w:tr w:rsidR="00321C74" w:rsidRPr="00321C74" w:rsidTr="00321C74">
        <w:trPr>
          <w:tblCellSpacing w:w="0" w:type="dxa"/>
        </w:trPr>
        <w:tc>
          <w:tcPr>
            <w:tcW w:w="0" w:type="auto"/>
            <w:tcBorders>
              <w:top w:val="single" w:sz="6" w:space="0" w:color="EBD98E"/>
            </w:tcBorders>
            <w:shd w:val="clear" w:color="auto" w:fill="DCF6FF"/>
            <w:tcMar>
              <w:top w:w="75" w:type="dxa"/>
              <w:left w:w="30" w:type="dxa"/>
              <w:bottom w:w="75" w:type="dxa"/>
              <w:right w:w="30" w:type="dxa"/>
            </w:tcMar>
            <w:vAlign w:val="center"/>
            <w:hideMark/>
          </w:tcPr>
          <w:p w:rsidR="00321C74" w:rsidRPr="001113BE" w:rsidRDefault="00321C74" w:rsidP="001113BE">
            <w:pPr>
              <w:spacing w:after="0" w:line="240" w:lineRule="auto"/>
              <w:rPr>
                <w:rFonts w:ascii="Verdana" w:eastAsia="Times New Roman" w:hAnsi="Verdana" w:cs="Times New Roman"/>
                <w:sz w:val="24"/>
                <w:szCs w:val="24"/>
              </w:rPr>
            </w:pPr>
            <w:r w:rsidRPr="00321C74">
              <w:rPr>
                <w:rFonts w:ascii="Verdana" w:eastAsia="Times New Roman" w:hAnsi="Verdana" w:cs="Times New Roman"/>
                <w:b/>
                <w:bCs/>
                <w:sz w:val="24"/>
                <w:szCs w:val="24"/>
              </w:rPr>
              <w:t>Музыкально-спортивное развлечение, посвященное Дню защитника Отечества </w:t>
            </w:r>
            <w:r w:rsidRPr="00321C74">
              <w:rPr>
                <w:rFonts w:ascii="Verdana" w:eastAsia="Times New Roman" w:hAnsi="Verdana" w:cs="Times New Roman"/>
                <w:sz w:val="24"/>
                <w:szCs w:val="24"/>
              </w:rPr>
              <w:br/>
            </w:r>
            <w:r w:rsidRPr="00321C74">
              <w:rPr>
                <w:rFonts w:ascii="Verdana" w:eastAsia="Times New Roman" w:hAnsi="Verdana" w:cs="Times New Roman"/>
                <w:b/>
                <w:bCs/>
                <w:sz w:val="24"/>
                <w:szCs w:val="24"/>
              </w:rPr>
              <w:t>«Не перевелис</w:t>
            </w:r>
            <w:r>
              <w:rPr>
                <w:rFonts w:ascii="Verdana" w:eastAsia="Times New Roman" w:hAnsi="Verdana" w:cs="Times New Roman"/>
                <w:b/>
                <w:bCs/>
                <w:sz w:val="24"/>
                <w:szCs w:val="24"/>
              </w:rPr>
              <w:t>ь еще богатыри на земле Ростовской</w:t>
            </w:r>
            <w:r w:rsidRPr="00321C74">
              <w:rPr>
                <w:rFonts w:ascii="Verdana" w:eastAsia="Times New Roman" w:hAnsi="Verdana" w:cs="Times New Roman"/>
                <w:b/>
                <w:bCs/>
                <w:sz w:val="24"/>
                <w:szCs w:val="24"/>
              </w:rPr>
              <w:t>!» </w:t>
            </w:r>
            <w:r w:rsidRPr="00321C74">
              <w:rPr>
                <w:rFonts w:ascii="Verdana" w:eastAsia="Times New Roman" w:hAnsi="Verdana" w:cs="Times New Roman"/>
                <w:sz w:val="24"/>
                <w:szCs w:val="24"/>
              </w:rPr>
              <w:br/>
            </w:r>
            <w:r w:rsidRPr="00321C74">
              <w:rPr>
                <w:rFonts w:ascii="Verdana" w:eastAsia="Times New Roman" w:hAnsi="Verdana" w:cs="Times New Roman"/>
                <w:b/>
                <w:bCs/>
                <w:sz w:val="24"/>
                <w:szCs w:val="24"/>
              </w:rPr>
              <w:t>(старший дошкольный во</w:t>
            </w:r>
            <w:r w:rsidR="001113BE">
              <w:rPr>
                <w:rFonts w:ascii="Verdana" w:eastAsia="Times New Roman" w:hAnsi="Verdana" w:cs="Times New Roman"/>
                <w:b/>
                <w:bCs/>
                <w:sz w:val="24"/>
                <w:szCs w:val="24"/>
              </w:rPr>
              <w:t>зраст)</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Цель:</w:t>
            </w:r>
            <w:r w:rsidRPr="00321C74">
              <w:rPr>
                <w:rFonts w:ascii="Verdana" w:eastAsia="Times New Roman" w:hAnsi="Verdana" w:cs="Times New Roman"/>
                <w:sz w:val="20"/>
                <w:szCs w:val="20"/>
              </w:rPr>
              <w:t> способствовать гармонизации детско-родительских отношений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Задачи:</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1. Пробуждать интерес к самовыражению, проявлению активности, самостоятельности и инициативы при выполнении физических упражнений.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2. Формировать начала гражданского сознания.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3. Воспитывать любовь к Родине, гуманные отношения друг к другу, чувство гордости за свои успехи и успехи своих товарищей.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4. Привитие у детей и родителей интереса к физической культуре и спорту.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Предварительная работа:</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Чтение художественной литературы: былин, сказаний о богатырях русских.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 xml:space="preserve">Просмотр мультипликационных фильмов: «Алеша Попович и </w:t>
            </w:r>
            <w:proofErr w:type="spellStart"/>
            <w:r w:rsidRPr="00321C74">
              <w:rPr>
                <w:rFonts w:ascii="Verdana" w:eastAsia="Times New Roman" w:hAnsi="Verdana" w:cs="Times New Roman"/>
                <w:sz w:val="20"/>
                <w:szCs w:val="20"/>
              </w:rPr>
              <w:t>Тугарин</w:t>
            </w:r>
            <w:proofErr w:type="spellEnd"/>
            <w:r w:rsidRPr="00321C74">
              <w:rPr>
                <w:rFonts w:ascii="Verdana" w:eastAsia="Times New Roman" w:hAnsi="Verdana" w:cs="Times New Roman"/>
                <w:sz w:val="20"/>
                <w:szCs w:val="20"/>
              </w:rPr>
              <w:t xml:space="preserve"> змей», «Добрыня Никитич и Змей Горыныч», «Илья Муромец и Соловей Разбойник».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Действующие лица</w:t>
            </w:r>
            <w:r w:rsidRPr="00321C74">
              <w:rPr>
                <w:rFonts w:ascii="Verdana" w:eastAsia="Times New Roman" w:hAnsi="Verdana" w:cs="Times New Roman"/>
                <w:sz w:val="20"/>
                <w:szCs w:val="20"/>
              </w:rPr>
              <w:t xml:space="preserve">: </w:t>
            </w:r>
            <w:proofErr w:type="gramStart"/>
            <w:r w:rsidRPr="00321C74">
              <w:rPr>
                <w:rFonts w:ascii="Verdana" w:eastAsia="Times New Roman" w:hAnsi="Verdana" w:cs="Times New Roman"/>
                <w:sz w:val="20"/>
                <w:szCs w:val="20"/>
              </w:rPr>
              <w:t>Алёша Попович, ведущий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Атрибуты</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сотовый телефон,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 xml:space="preserve">2 рубахи </w:t>
            </w:r>
            <w:proofErr w:type="spellStart"/>
            <w:r w:rsidRPr="00321C74">
              <w:rPr>
                <w:rFonts w:ascii="Verdana" w:eastAsia="Times New Roman" w:hAnsi="Verdana" w:cs="Times New Roman"/>
                <w:sz w:val="20"/>
                <w:szCs w:val="20"/>
              </w:rPr>
              <w:t>ооочень</w:t>
            </w:r>
            <w:proofErr w:type="spellEnd"/>
            <w:r w:rsidRPr="00321C74">
              <w:rPr>
                <w:rFonts w:ascii="Verdana" w:eastAsia="Times New Roman" w:hAnsi="Verdana" w:cs="Times New Roman"/>
                <w:sz w:val="20"/>
                <w:szCs w:val="20"/>
              </w:rPr>
              <w:t xml:space="preserve"> большого размера,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воздушные шары,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«кочки» (плоскостные круги д=20 см) – 10 шт.,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мягкие модули для постройки крепости,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2 обруча, </w:t>
            </w:r>
            <w:r w:rsidRPr="00321C74">
              <w:rPr>
                <w:rFonts w:ascii="Verdana" w:eastAsia="Times New Roman" w:hAnsi="Verdana" w:cs="Times New Roman"/>
                <w:sz w:val="16"/>
                <w:szCs w:val="16"/>
              </w:rPr>
              <w:br/>
            </w:r>
            <w:proofErr w:type="spellStart"/>
            <w:r w:rsidRPr="00321C74">
              <w:rPr>
                <w:rFonts w:ascii="Verdana" w:eastAsia="Times New Roman" w:hAnsi="Verdana" w:cs="Times New Roman"/>
                <w:sz w:val="20"/>
                <w:szCs w:val="20"/>
              </w:rPr>
              <w:t>мячи-сучжоки</w:t>
            </w:r>
            <w:proofErr w:type="spellEnd"/>
            <w:r w:rsidRPr="00321C74">
              <w:rPr>
                <w:rFonts w:ascii="Verdana" w:eastAsia="Times New Roman" w:hAnsi="Verdana" w:cs="Times New Roman"/>
                <w:sz w:val="20"/>
                <w:szCs w:val="20"/>
              </w:rPr>
              <w:t xml:space="preserve"> (10 шт.),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кубики (10 шт.),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повязка на глаза (2 шт.),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Змей Горыныч (кукла или иллюстрация на мольберте)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Ход мероприятия</w:t>
            </w:r>
            <w:r w:rsidRPr="00321C74">
              <w:rPr>
                <w:rFonts w:ascii="Verdana" w:eastAsia="Times New Roman" w:hAnsi="Verdana" w:cs="Times New Roman"/>
                <w:sz w:val="20"/>
                <w:szCs w:val="20"/>
              </w:rPr>
              <w:t>:</w:t>
            </w:r>
            <w:proofErr w:type="gramEnd"/>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На сцену выбегают девочки (3, 4 или 5). Видят сколько народу в зале, пугаются, прячутся. Снова выходят, жмутся к краю. Выходит воспитатель. Дети бросаются к ней.</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Все: Здравствуйте, Елена Анатольевна!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Здравствуйте, девочки!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1 девочка: Елена Анатольевна, у нас сегодня так много гостей! Разве сегодня какой-то большой праздник?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Сегодня милые девочки нам предстоит серьезный разговор.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Все: О чем?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О наших мальчиках.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2 девочка: О мальчишках? Фу, как неинтересно!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Почему неинтересно?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3 девочка: Они такие противные! Шумные, задираются все время, дразнятся.</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А вам обидно?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4 девочка: Обидно. Мы хотим играть, а они мешают.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1 девочка: И к себе в игру не принимают!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А вы хотите с ними играть?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Все: Конечно, хотим!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И танцевать наверно с ними любите?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Все: Любим!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Вот видите. Значит все не так уж плохо.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2 девочка: Ну, иногда они бывают хорошими. Вежливыми. И рассказывают что-нибудь интересное.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 xml:space="preserve">3 девочка: И когда </w:t>
            </w:r>
            <w:proofErr w:type="gramStart"/>
            <w:r w:rsidRPr="00321C74">
              <w:rPr>
                <w:rFonts w:ascii="Verdana" w:eastAsia="Times New Roman" w:hAnsi="Verdana" w:cs="Times New Roman"/>
                <w:sz w:val="20"/>
                <w:szCs w:val="20"/>
              </w:rPr>
              <w:t>вырастут</w:t>
            </w:r>
            <w:proofErr w:type="gramEnd"/>
            <w:r w:rsidRPr="00321C74">
              <w:rPr>
                <w:rFonts w:ascii="Verdana" w:eastAsia="Times New Roman" w:hAnsi="Verdana" w:cs="Times New Roman"/>
                <w:sz w:val="20"/>
                <w:szCs w:val="20"/>
              </w:rPr>
              <w:t xml:space="preserve"> станут папами.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4 девочка: И будут нас защищать.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 xml:space="preserve">Ведущий: Вот и давайте посвятим им сегодняшний наш праздник ведь завтра День Защитников Отечества. Он посвящен всем мужчинам во всем мире. Быть защитником своей страны очень почетно, но защищать нужно не только страну, но и всех тех, кто попал в беду, кому нужна </w:t>
            </w:r>
            <w:r w:rsidRPr="00321C74">
              <w:rPr>
                <w:rFonts w:ascii="Verdana" w:eastAsia="Times New Roman" w:hAnsi="Verdana" w:cs="Times New Roman"/>
                <w:sz w:val="20"/>
                <w:szCs w:val="20"/>
              </w:rPr>
              <w:lastRenderedPageBreak/>
              <w:t>поддержка и помощь.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Песня «Бравые солдаты»</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(стоя у стульчиков)</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Появляется богатырь Алеша Попович.</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 xml:space="preserve">Богатырь: Здравствуйте, люди добрые! Низкий вам всем поклон от нас, русских богатырей! Уж как мы старались в свое время, прославляли русское воинство! И с </w:t>
            </w:r>
            <w:proofErr w:type="spellStart"/>
            <w:r w:rsidRPr="00321C74">
              <w:rPr>
                <w:rFonts w:ascii="Verdana" w:eastAsia="Times New Roman" w:hAnsi="Verdana" w:cs="Times New Roman"/>
                <w:sz w:val="20"/>
                <w:szCs w:val="20"/>
              </w:rPr>
              <w:t>Чудом-юдом</w:t>
            </w:r>
            <w:proofErr w:type="spellEnd"/>
            <w:r w:rsidRPr="00321C74">
              <w:rPr>
                <w:rFonts w:ascii="Verdana" w:eastAsia="Times New Roman" w:hAnsi="Verdana" w:cs="Times New Roman"/>
                <w:sz w:val="20"/>
                <w:szCs w:val="20"/>
              </w:rPr>
              <w:t xml:space="preserve"> боролись, и с Соловьем-разбойником, и с половцами воевали. Ничего и никого не боялись!.. Только вижу, оскудела земля русская, исчезла сила богатырская.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Неправда твоя, добрый молодец. Посмотри, какие ребята у нас статные, красивые, сильные, да храбрые - будущие богатыри. Да и папы наши - могучие воины. Ребята, расскажите Алеше Поповичу про себя.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1 мальчик: На лбу бывают шишки.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Под глазом - фонари.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Уж если мы – мальчишки,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То мы – богатыри.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2 мальчик: Царапины, занозы.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Нам страшен только йод!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Тут не стесняясь слезы</w:t>
            </w:r>
            <w:proofErr w:type="gramStart"/>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С</w:t>
            </w:r>
            <w:proofErr w:type="gramEnd"/>
            <w:r w:rsidRPr="00321C74">
              <w:rPr>
                <w:rFonts w:ascii="Verdana" w:eastAsia="Times New Roman" w:hAnsi="Verdana" w:cs="Times New Roman"/>
                <w:sz w:val="20"/>
                <w:szCs w:val="20"/>
              </w:rPr>
              <w:t>ам полководец льет.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3 мальчик: Пусть голова в зеленке</w:t>
            </w:r>
            <w:proofErr w:type="gramStart"/>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И</w:t>
            </w:r>
            <w:proofErr w:type="gramEnd"/>
            <w:r w:rsidRPr="00321C74">
              <w:rPr>
                <w:rFonts w:ascii="Verdana" w:eastAsia="Times New Roman" w:hAnsi="Verdana" w:cs="Times New Roman"/>
                <w:sz w:val="20"/>
                <w:szCs w:val="20"/>
              </w:rPr>
              <w:t xml:space="preserve"> в пластырях нога,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Но есть еще силенки,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Чтоб разгромить врага.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 xml:space="preserve">Ведущий: А силы нашим защитникам, добрым молодцам придает любовь к Родине. Послушай, богатырь, про Россию </w:t>
            </w:r>
            <w:proofErr w:type="spellStart"/>
            <w:proofErr w:type="gramStart"/>
            <w:r w:rsidRPr="00321C74">
              <w:rPr>
                <w:rFonts w:ascii="Verdana" w:eastAsia="Times New Roman" w:hAnsi="Verdana" w:cs="Times New Roman"/>
                <w:sz w:val="20"/>
                <w:szCs w:val="20"/>
              </w:rPr>
              <w:t>нашу-матушку</w:t>
            </w:r>
            <w:proofErr w:type="spellEnd"/>
            <w:proofErr w:type="gramEnd"/>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Песня «У моей России»</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 xml:space="preserve">Богатырь: Вижу, что </w:t>
            </w:r>
            <w:proofErr w:type="gramStart"/>
            <w:r w:rsidRPr="00321C74">
              <w:rPr>
                <w:rFonts w:ascii="Verdana" w:eastAsia="Times New Roman" w:hAnsi="Verdana" w:cs="Times New Roman"/>
                <w:sz w:val="20"/>
                <w:szCs w:val="20"/>
              </w:rPr>
              <w:t>хвастать-то вы горазды</w:t>
            </w:r>
            <w:proofErr w:type="gramEnd"/>
            <w:r w:rsidRPr="00321C74">
              <w:rPr>
                <w:rFonts w:ascii="Verdana" w:eastAsia="Times New Roman" w:hAnsi="Verdana" w:cs="Times New Roman"/>
                <w:sz w:val="20"/>
                <w:szCs w:val="20"/>
              </w:rPr>
              <w:t>. Да только удаль свою молодецкую не на словах, а на деле показывать надо.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 xml:space="preserve">Ведущий: Так ты, </w:t>
            </w:r>
            <w:proofErr w:type="spellStart"/>
            <w:r w:rsidRPr="00321C74">
              <w:rPr>
                <w:rFonts w:ascii="Verdana" w:eastAsia="Times New Roman" w:hAnsi="Verdana" w:cs="Times New Roman"/>
                <w:sz w:val="20"/>
                <w:szCs w:val="20"/>
              </w:rPr>
              <w:t>Алешенька</w:t>
            </w:r>
            <w:proofErr w:type="spellEnd"/>
            <w:r w:rsidRPr="00321C74">
              <w:rPr>
                <w:rFonts w:ascii="Verdana" w:eastAsia="Times New Roman" w:hAnsi="Verdana" w:cs="Times New Roman"/>
                <w:sz w:val="20"/>
                <w:szCs w:val="20"/>
              </w:rPr>
              <w:t>, проверь наших молодцев.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А и проверю! (</w:t>
            </w:r>
            <w:r w:rsidRPr="00321C74">
              <w:rPr>
                <w:rFonts w:ascii="Verdana" w:eastAsia="Times New Roman" w:hAnsi="Verdana" w:cs="Times New Roman"/>
                <w:i/>
                <w:iCs/>
                <w:sz w:val="20"/>
                <w:szCs w:val="20"/>
              </w:rPr>
              <w:t>звонит телефон, мелодия</w:t>
            </w:r>
            <w:proofErr w:type="gramStart"/>
            <w:r w:rsidRPr="00321C74">
              <w:rPr>
                <w:rFonts w:ascii="Verdana" w:eastAsia="Times New Roman" w:hAnsi="Verdana" w:cs="Times New Roman"/>
                <w:i/>
                <w:iCs/>
                <w:sz w:val="20"/>
                <w:szCs w:val="20"/>
              </w:rPr>
              <w:t xml:space="preserve"> С</w:t>
            </w:r>
            <w:proofErr w:type="gramEnd"/>
            <w:r w:rsidRPr="00321C74">
              <w:rPr>
                <w:rFonts w:ascii="Verdana" w:eastAsia="Times New Roman" w:hAnsi="Verdana" w:cs="Times New Roman"/>
                <w:i/>
                <w:iCs/>
                <w:sz w:val="20"/>
                <w:szCs w:val="20"/>
              </w:rPr>
              <w:t xml:space="preserve">т. Намина «Богатырская сила», приходит SMS. </w:t>
            </w:r>
            <w:proofErr w:type="gramStart"/>
            <w:r w:rsidRPr="00321C74">
              <w:rPr>
                <w:rFonts w:ascii="Verdana" w:eastAsia="Times New Roman" w:hAnsi="Verdana" w:cs="Times New Roman"/>
                <w:i/>
                <w:iCs/>
                <w:sz w:val="20"/>
                <w:szCs w:val="20"/>
              </w:rPr>
              <w:t>Богатырь читает.).</w:t>
            </w:r>
            <w:proofErr w:type="gramEnd"/>
            <w:r w:rsidRPr="00321C74">
              <w:rPr>
                <w:rFonts w:ascii="Verdana" w:eastAsia="Times New Roman" w:hAnsi="Verdana" w:cs="Times New Roman"/>
                <w:sz w:val="20"/>
                <w:szCs w:val="20"/>
              </w:rPr>
              <w:t> Ох, некогда мне с вами резвится, опасность угрожает России – матушке: опять Змей Горыныч лютует, деревни, города разоряет. Пора мне в путь-дорогу собираться от злого врага землю русскую спасать.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Постой, богатырь! Возьми с собой ребят, они тебе помогут.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Да где ж это видано, чтоб детей на бой с неприятелем брать. Это ведь не в куклы играть, не машинки катать. Эх, понимать надо.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Так ребята у нас уже большие, сильные, выносливые. Что же зря физкультурой занимаются? Возьми с собой, там и покажут они свою удаль молодецкую.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Ладно, возьму, только вперед батьки в пекло не лезть.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Аттракцион «Снаряжаемся в путь дорогу»</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(девочки помогают мальчикам надеть рубахи и сложить в них как можно больше воздушных шаров, чей богатырь могучее выглядеть будет)</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Все бы вам баловаться, да безобразничать!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 А еще и пап наших с собой в дорогу взять надо. Они же богатыри сильные.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Ну, хорошо! Пусть снаряжение с собой захватят.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Аттракцион «Кто поднимет больше воздушных шаров?»</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(папам нужно поднять как можно больше воздушных шаров без ниточек)</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Ну что ж пора в дорогу.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proofErr w:type="gramStart"/>
            <w:r w:rsidRPr="00321C74">
              <w:rPr>
                <w:rFonts w:ascii="Verdana" w:eastAsia="Times New Roman" w:hAnsi="Verdana" w:cs="Times New Roman"/>
                <w:b/>
                <w:bCs/>
                <w:sz w:val="20"/>
                <w:szCs w:val="20"/>
              </w:rPr>
              <w:t>Аттракцион «Болото»</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(по кочкам переправится на другую сторону зала («болота»)</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Аттракцион «Разминируй поле»</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lastRenderedPageBreak/>
              <w:t xml:space="preserve">(в 2 обручах лежат мячи </w:t>
            </w:r>
            <w:proofErr w:type="spellStart"/>
            <w:r w:rsidRPr="00321C74">
              <w:rPr>
                <w:rFonts w:ascii="Verdana" w:eastAsia="Times New Roman" w:hAnsi="Verdana" w:cs="Times New Roman"/>
                <w:i/>
                <w:iCs/>
                <w:sz w:val="20"/>
                <w:szCs w:val="20"/>
              </w:rPr>
              <w:t>сучжоки</w:t>
            </w:r>
            <w:proofErr w:type="spellEnd"/>
            <w:r w:rsidRPr="00321C74">
              <w:rPr>
                <w:rFonts w:ascii="Verdana" w:eastAsia="Times New Roman" w:hAnsi="Verdana" w:cs="Times New Roman"/>
                <w:i/>
                <w:iCs/>
                <w:sz w:val="20"/>
                <w:szCs w:val="20"/>
              </w:rPr>
              <w:t xml:space="preserve"> и кубики, нужно с завязанными глазами за определенное время собрать как можно больше «мин» (мячей))</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Ведущий:</w:t>
            </w:r>
            <w:proofErr w:type="gramEnd"/>
            <w:r w:rsidRPr="00321C74">
              <w:rPr>
                <w:rFonts w:ascii="Verdana" w:eastAsia="Times New Roman" w:hAnsi="Verdana" w:cs="Times New Roman"/>
                <w:sz w:val="20"/>
                <w:szCs w:val="20"/>
              </w:rPr>
              <w:t xml:space="preserve"> Алеша Попович! Передохнуть бы пора!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Хорошо! Привал. Да только во время отдыха нужно сил набраться. А для этого пляска русская народная хорошая помощница.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Общая русская народная пляска</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 xml:space="preserve">Ведущий: Да, </w:t>
            </w:r>
            <w:proofErr w:type="spellStart"/>
            <w:r w:rsidRPr="00321C74">
              <w:rPr>
                <w:rFonts w:ascii="Verdana" w:eastAsia="Times New Roman" w:hAnsi="Verdana" w:cs="Times New Roman"/>
                <w:sz w:val="20"/>
                <w:szCs w:val="20"/>
              </w:rPr>
              <w:t>Алешенька</w:t>
            </w:r>
            <w:proofErr w:type="spellEnd"/>
            <w:r w:rsidRPr="00321C74">
              <w:rPr>
                <w:rFonts w:ascii="Verdana" w:eastAsia="Times New Roman" w:hAnsi="Verdana" w:cs="Times New Roman"/>
                <w:sz w:val="20"/>
                <w:szCs w:val="20"/>
              </w:rPr>
              <w:t>, отстал ты от времени. Теперь люди по-другому танцуют.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 xml:space="preserve">Богатырь: Да, </w:t>
            </w:r>
            <w:proofErr w:type="gramStart"/>
            <w:r w:rsidRPr="00321C74">
              <w:rPr>
                <w:rFonts w:ascii="Verdana" w:eastAsia="Times New Roman" w:hAnsi="Verdana" w:cs="Times New Roman"/>
                <w:sz w:val="20"/>
                <w:szCs w:val="20"/>
              </w:rPr>
              <w:t>неужто</w:t>
            </w:r>
            <w:proofErr w:type="gramEnd"/>
            <w:r w:rsidRPr="00321C74">
              <w:rPr>
                <w:rFonts w:ascii="Verdana" w:eastAsia="Times New Roman" w:hAnsi="Verdana" w:cs="Times New Roman"/>
                <w:sz w:val="20"/>
                <w:szCs w:val="20"/>
              </w:rPr>
              <w:t>, правда? Покажите-ка.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Танец «Буги-вуги»</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(свободный танец под современную музыку)</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повеселились, да и буде. Пора дальше в путь отправляться.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На пути детей появляется Змей Горыныч.</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Вот он Змей окаянный, так и сверкает своими глазищами, так и полыхает жаром из пасти. Что ж делать будем? </w:t>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Дети предлагают варианты.</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Нет, к нему так просто не подступишься. Надо сначала крепость сделать, да за ней укрыться пока он нас не заметил и огнем своим не сжег.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Аттракцион «Постройка крепости»</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(дети выстраивают крепость из строительного материала, а затем прячутся за ней)</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вот теперь можно и Змея Горыныча одолеть.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b/>
                <w:bCs/>
                <w:sz w:val="20"/>
                <w:szCs w:val="20"/>
              </w:rPr>
              <w:t>Аттракцион «Попади в змея Горыныча»</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(снаряды – малые мячи)</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Вот и одолели мы Змея Горыныча. Пора и домой возвращаться.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Обходят зал кругом почета. </w:t>
            </w:r>
            <w:r w:rsidRPr="00321C74">
              <w:rPr>
                <w:rFonts w:ascii="Verdana" w:eastAsia="Times New Roman" w:hAnsi="Verdana" w:cs="Times New Roman"/>
                <w:sz w:val="16"/>
                <w:szCs w:val="16"/>
              </w:rPr>
              <w:br/>
            </w:r>
            <w:r w:rsidRPr="00321C74">
              <w:rPr>
                <w:rFonts w:ascii="Verdana" w:eastAsia="Times New Roman" w:hAnsi="Verdana" w:cs="Times New Roman"/>
                <w:i/>
                <w:iCs/>
                <w:sz w:val="20"/>
                <w:szCs w:val="20"/>
              </w:rPr>
              <w:t>Встают в центре.</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Богатырь: Теперь-то я вижу, что не перевелись на земле русской богатыри, добры – молодцы. Есть здесь и Степан - богатырь и Илья… </w:t>
            </w:r>
            <w:r w:rsidRPr="00321C74">
              <w:rPr>
                <w:rFonts w:ascii="Verdana" w:eastAsia="Times New Roman" w:hAnsi="Verdana" w:cs="Times New Roman"/>
                <w:i/>
                <w:iCs/>
                <w:sz w:val="20"/>
                <w:szCs w:val="20"/>
              </w:rPr>
              <w:t>(перечисляет детей и пожимает им руки)</w:t>
            </w:r>
            <w:r w:rsidRPr="00321C74">
              <w:rPr>
                <w:rFonts w:ascii="Verdana" w:eastAsia="Times New Roman" w:hAnsi="Verdana" w:cs="Times New Roman"/>
                <w:sz w:val="20"/>
                <w:szCs w:val="20"/>
              </w:rPr>
              <w:t>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 xml:space="preserve">- Желаю вам, чтобы никогда вы горя горького не знали, чтобы в мирное время росли и были самыми настоящими богатырями, как мы, да только чтобы на вашем пути не встречалось всякой </w:t>
            </w:r>
            <w:proofErr w:type="gramStart"/>
            <w:r w:rsidRPr="00321C74">
              <w:rPr>
                <w:rFonts w:ascii="Verdana" w:eastAsia="Times New Roman" w:hAnsi="Verdana" w:cs="Times New Roman"/>
                <w:sz w:val="20"/>
                <w:szCs w:val="20"/>
              </w:rPr>
              <w:t>нечисти</w:t>
            </w:r>
            <w:proofErr w:type="gramEnd"/>
            <w:r w:rsidRPr="00321C74">
              <w:rPr>
                <w:rFonts w:ascii="Verdana" w:eastAsia="Times New Roman" w:hAnsi="Verdana" w:cs="Times New Roman"/>
                <w:sz w:val="20"/>
                <w:szCs w:val="20"/>
              </w:rPr>
              <w:t>, вроде Змея Горыныча или Кощея Бессмертного! </w:t>
            </w:r>
            <w:r w:rsidRPr="00321C74">
              <w:rPr>
                <w:rFonts w:ascii="Verdana" w:eastAsia="Times New Roman" w:hAnsi="Verdana" w:cs="Times New Roman"/>
                <w:sz w:val="16"/>
                <w:szCs w:val="16"/>
              </w:rPr>
              <w:br/>
            </w:r>
            <w:r w:rsidRPr="00321C74">
              <w:rPr>
                <w:rFonts w:ascii="Verdana" w:eastAsia="Times New Roman" w:hAnsi="Verdana" w:cs="Times New Roman"/>
                <w:sz w:val="20"/>
                <w:szCs w:val="20"/>
              </w:rPr>
              <w:t>До свидания, люди добрые!</w:t>
            </w:r>
          </w:p>
        </w:tc>
      </w:tr>
      <w:tr w:rsidR="00321C74" w:rsidRPr="00321C74" w:rsidTr="00321C74">
        <w:trPr>
          <w:tblCellSpacing w:w="0" w:type="dxa"/>
        </w:trPr>
        <w:tc>
          <w:tcPr>
            <w:tcW w:w="0" w:type="auto"/>
            <w:tcBorders>
              <w:top w:val="single" w:sz="6" w:space="0" w:color="EBD98E"/>
            </w:tcBorders>
            <w:shd w:val="clear" w:color="auto" w:fill="DCF6FF"/>
            <w:tcMar>
              <w:top w:w="75" w:type="dxa"/>
              <w:left w:w="30" w:type="dxa"/>
              <w:bottom w:w="75" w:type="dxa"/>
              <w:right w:w="30" w:type="dxa"/>
            </w:tcMar>
            <w:vAlign w:val="center"/>
            <w:hideMark/>
          </w:tcPr>
          <w:p w:rsidR="00321C74" w:rsidRPr="00321C74" w:rsidRDefault="00321C74" w:rsidP="001113BE">
            <w:pPr>
              <w:spacing w:after="0" w:line="240" w:lineRule="auto"/>
              <w:rPr>
                <w:rFonts w:ascii="Verdana" w:eastAsia="Times New Roman" w:hAnsi="Verdana" w:cs="Times New Roman"/>
                <w:sz w:val="16"/>
                <w:szCs w:val="16"/>
              </w:rPr>
            </w:pPr>
          </w:p>
        </w:tc>
      </w:tr>
    </w:tbl>
    <w:p w:rsidR="00B67257" w:rsidRDefault="00B67257" w:rsidP="001113BE"/>
    <w:sectPr w:rsidR="00B67257" w:rsidSect="00321C7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21C74"/>
    <w:rsid w:val="001113BE"/>
    <w:rsid w:val="00321C74"/>
    <w:rsid w:val="006337C7"/>
    <w:rsid w:val="00B6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C74"/>
    <w:rPr>
      <w:color w:val="0000FF"/>
      <w:u w:val="single"/>
    </w:rPr>
  </w:style>
</w:styles>
</file>

<file path=word/webSettings.xml><?xml version="1.0" encoding="utf-8"?>
<w:webSettings xmlns:r="http://schemas.openxmlformats.org/officeDocument/2006/relationships" xmlns:w="http://schemas.openxmlformats.org/wordprocessingml/2006/main">
  <w:divs>
    <w:div w:id="10955566">
      <w:bodyDiv w:val="1"/>
      <w:marLeft w:val="0"/>
      <w:marRight w:val="0"/>
      <w:marTop w:val="0"/>
      <w:marBottom w:val="0"/>
      <w:divBdr>
        <w:top w:val="none" w:sz="0" w:space="0" w:color="auto"/>
        <w:left w:val="none" w:sz="0" w:space="0" w:color="auto"/>
        <w:bottom w:val="none" w:sz="0" w:space="0" w:color="auto"/>
        <w:right w:val="none" w:sz="0" w:space="0" w:color="auto"/>
      </w:divBdr>
      <w:divsChild>
        <w:div w:id="55720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5827</Characters>
  <Application>Microsoft Office Word</Application>
  <DocSecurity>0</DocSecurity>
  <Lines>48</Lines>
  <Paragraphs>13</Paragraphs>
  <ScaleCrop>false</ScaleCrop>
  <Company>Reanimator Extreme Edition</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2018-11-01T19:48:00Z</dcterms:created>
  <dcterms:modified xsi:type="dcterms:W3CDTF">2019-01-12T13:05:00Z</dcterms:modified>
</cp:coreProperties>
</file>